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Heading1"/>
        <w:spacing w:after="240"/>
        <w:jc w:val="center"/>
      </w:pPr>
      <w:r>
        <w:t xml:space="preserve">Film Study Activities &amp; Questions</w:t>
      </w:r>
    </w:p>
    <w:p>
      <w:pPr>
        <w:spacing w:after="400"/>
        <w:jc w:val="center"/>
      </w:pPr>
      <w:r>
        <w:rPr>
          <w:b/>
          <w:bCs/>
          <w:sz w:val="26"/>
          <w:szCs w:val="26"/>
        </w:rPr>
        <w:t xml:space="preserve">Ready-to-Use Tasks for Sexual Health Media Resources</w:t>
      </w:r>
    </w:p>
    <w:p>
      <w:pPr>
        <w:pStyle w:val="Heading2"/>
      </w:pPr>
      <w:r>
        <w:t xml:space="preserve">How to Use This Resource</w:t>
      </w:r>
    </w:p>
    <w:p>
      <w:pPr>
        <w:spacing w:after="200"/>
      </w:pPr>
      <w:r>
        <w:t xml:space="preserve">This document provides ready-to-use activities and questions for each film/media resource in the Films &amp; Media Resource Guide. Activities are organized into three phases: Before Viewing, During Viewing, and After Viewing.</w:t>
      </w:r>
    </w:p>
    <w:p>
      <w:pPr>
        <w:pStyle w:val="Heading3"/>
      </w:pPr>
      <w:r>
        <w:t xml:space="preserve">Three-Phase Approach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Before Viewing: </w:t>
      </w:r>
      <w:r>
        <w:t xml:space="preserve">Activate prior knowledge, set learning intentions, establish viewing focus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During Viewing: </w:t>
      </w:r>
      <w:r>
        <w:t xml:space="preserve">Keep students engaged with note-taking guides, observation tasks, or key moment identification</w:t>
      </w:r>
    </w:p>
    <w:p>
      <w:pPr>
        <w:pStyle w:val="ListParagraph"/>
        <w:numPr>
          <w:ilvl w:val="0"/>
          <w:numId w:val="2"/>
        </w:numPr>
        <w:spacing w:after="240"/>
      </w:pPr>
      <w:r>
        <w:rPr>
          <w:b/>
          <w:bCs/>
        </w:rPr>
        <w:t xml:space="preserve">After Viewing: </w:t>
      </w:r>
      <w:r>
        <w:t xml:space="preserve">Process learning through discussion, written responses, creative tasks, or real-world application</w:t>
      </w:r>
    </w:p>
    <w:p>
      <w:pPr>
        <w:pStyle w:val="Heading3"/>
      </w:pPr>
      <w:r>
        <w:t xml:space="preserve">Differentiation Options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Response formats: </w:t>
      </w:r>
      <w:r>
        <w:t xml:space="preserve">Students can respond verbally, in writing, through drawing, or using digital tools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Scaffolding: </w:t>
      </w:r>
      <w:r>
        <w:t xml:space="preserve">Sentence starters provided for students who need support</w:t>
      </w:r>
    </w:p>
    <w:p>
      <w:pPr>
        <w:pStyle w:val="ListParagraph"/>
        <w:numPr>
          <w:ilvl w:val="0"/>
          <w:numId w:val="2"/>
        </w:numPr>
        <w:spacing w:after="300"/>
      </w:pPr>
      <w:r>
        <w:rPr>
          <w:b/>
          <w:bCs/>
        </w:rPr>
        <w:t xml:space="preserve">Choice: </w:t>
      </w:r>
      <w:r>
        <w:t xml:space="preserve">Select questions based on student readiness and learning needs</w:t>
      </w:r>
    </w:p>
    <w:p>
      <w:pPr>
        <w:spacing w:before="300"/>
      </w:pPr>
      <w:r>
        <w:t xml:space="preserve"/>
      </w:r>
    </w:p>
    <w:p>
      <w:pPr>
        <w:pStyle w:val="Heading2"/>
      </w:pPr>
      <w:r>
        <w:t xml:space="preserve">Focus Area 1: Consent &amp; Respectful Relationships</w:t>
      </w:r>
    </w:p>
    <w:p>
      <w:pPr>
        <w:pStyle w:val="Heading3"/>
      </w:pPr>
      <w:r>
        <w:t xml:space="preserve">Film: Tea Consent (2:50 animated short)</w:t>
      </w:r>
    </w:p>
    <w:p>
      <w:pPr>
        <w:spacing w:after="120"/>
      </w:pPr>
      <w:r>
        <w:rPr>
          <w:b/>
          <w:bCs/>
          <w:color w:val="2E75B6"/>
          <w:sz w:val="26"/>
          <w:szCs w:val="26"/>
        </w:rPr>
        <w:t xml:space="preserve">BEFORE VIEWING</w:t>
      </w:r>
    </w:p>
    <w:p>
      <w:pPr>
        <w:pStyle w:val="ListParagraph"/>
        <w:numPr>
          <w:ilvl w:val="0"/>
          <w:numId w:val="3"/>
        </w:numPr>
      </w:pPr>
      <w:r>
        <w:t xml:space="preserve">Quick think-pair-share: What does the word 'consent' mean to you?</w:t>
      </w:r>
    </w:p>
    <w:p>
      <w:pPr>
        <w:pStyle w:val="ListParagraph"/>
        <w:numPr>
          <w:ilvl w:val="0"/>
          <w:numId w:val="3"/>
        </w:numPr>
        <w:spacing w:after="240"/>
      </w:pPr>
      <w:r>
        <w:t xml:space="preserve">Set viewing focus: 'We're going to watch a short video that uses tea to explain consent. Pay attention to what the video says makes consent clear vs unclear.'</w:t>
      </w:r>
    </w:p>
    <w:p>
      <w:pPr>
        <w:spacing w:after="120"/>
      </w:pPr>
      <w:r>
        <w:rPr>
          <w:b/>
          <w:bCs/>
          <w:color w:val="2E75B6"/>
          <w:sz w:val="26"/>
          <w:szCs w:val="26"/>
        </w:rPr>
        <w:t xml:space="preserve">DURING VIEWING</w:t>
      </w:r>
    </w:p>
    <w:p>
      <w:pPr>
        <w:spacing w:after="80"/>
      </w:pPr>
      <w:r>
        <w:rPr>
          <w:b/>
          <w:bCs/>
        </w:rPr>
        <w:t xml:space="preserve">Viewing Task: </w:t>
      </w:r>
      <w:r>
        <w:t xml:space="preserve">List 3 key messages from the video</w:t>
      </w:r>
    </w:p>
    <w:p>
      <w:pPr>
        <w:pStyle w:val="ListParagraph"/>
        <w:numPr>
          <w:ilvl w:val="0"/>
          <w:numId w:val="3"/>
        </w:numPr>
      </w:pPr>
      <w:r>
        <w:t xml:space="preserve">_____________________________________________</w:t>
      </w:r>
    </w:p>
    <w:p>
      <w:pPr>
        <w:pStyle w:val="ListParagraph"/>
        <w:numPr>
          <w:ilvl w:val="0"/>
          <w:numId w:val="3"/>
        </w:numPr>
      </w:pPr>
      <w:r>
        <w:t xml:space="preserve">_____________________________________________</w:t>
      </w:r>
    </w:p>
    <w:p>
      <w:pPr>
        <w:pStyle w:val="ListParagraph"/>
        <w:numPr>
          <w:ilvl w:val="0"/>
          <w:numId w:val="3"/>
        </w:numPr>
        <w:spacing w:after="240"/>
      </w:pPr>
      <w:r>
        <w:t xml:space="preserve">_____________________________________________</w:t>
      </w:r>
    </w:p>
    <w:p>
      <w:pPr>
        <w:spacing w:after="120"/>
      </w:pPr>
      <w:r>
        <w:rPr>
          <w:b/>
          <w:bCs/>
          <w:color w:val="2E75B6"/>
          <w:sz w:val="26"/>
          <w:szCs w:val="26"/>
        </w:rPr>
        <w:t xml:space="preserve">AFTER VIEWING - Discussion Questions</w:t>
      </w:r>
    </w:p>
    <w:p>
      <w:pPr>
        <w:pStyle w:val="ListParagraph"/>
        <w:numPr>
          <w:ilvl w:val="0"/>
          <w:numId w:val="3"/>
        </w:numPr>
      </w:pPr>
      <w:r>
        <w:t xml:space="preserve">The video says 'unconscious people don't want tea.' What does this mean for real relationships?</w:t>
      </w:r>
    </w:p>
    <w:p>
      <w:pPr>
        <w:pStyle w:val="ListParagraph"/>
        <w:numPr>
          <w:ilvl w:val="0"/>
          <w:numId w:val="3"/>
        </w:numPr>
      </w:pPr>
      <w:r>
        <w:t xml:space="preserve">Why does it matter that someone said yes to tea yesterday, but might not want it today?</w:t>
      </w:r>
    </w:p>
    <w:p>
      <w:pPr>
        <w:pStyle w:val="ListParagraph"/>
        <w:numPr>
          <w:ilvl w:val="0"/>
          <w:numId w:val="3"/>
        </w:numPr>
      </w:pPr>
      <w:r>
        <w:t xml:space="preserve">What should you do if someone seems unsure or hesitant when you offer them tea?</w:t>
      </w:r>
    </w:p>
    <w:p>
      <w:pPr>
        <w:pStyle w:val="ListParagraph"/>
        <w:numPr>
          <w:ilvl w:val="0"/>
          <w:numId w:val="3"/>
        </w:numPr>
        <w:spacing w:after="240"/>
      </w:pPr>
      <w:r>
        <w:t xml:space="preserve">Can you think of a different analogy besides tea to explain consent? (e.g., borrowing someone's phone, sharing food, choosing a movie together)</w:t>
      </w:r>
    </w:p>
    <w:p>
      <w:pPr>
        <w:spacing w:after="120"/>
      </w:pPr>
      <w:r>
        <w:rPr>
          <w:b/>
          <w:bCs/>
          <w:color w:val="2E75B6"/>
          <w:sz w:val="26"/>
          <w:szCs w:val="26"/>
        </w:rPr>
        <w:t xml:space="preserve">AFTER VIEWING - Written Response Options</w:t>
      </w:r>
    </w:p>
    <w:p>
      <w:pPr>
        <w:spacing w:after="120"/>
      </w:pPr>
      <w:r>
        <w:rPr>
          <w:b/>
          <w:bCs/>
        </w:rPr>
        <w:t xml:space="preserve">Choice 1: Exit Ticket (Quick Response)</w:t>
      </w:r>
    </w:p>
    <w:p>
      <w:r>
        <w:t xml:space="preserve">Complete one of these sentences:</w:t>
      </w:r>
    </w:p>
    <w:p>
      <w:pPr>
        <w:pStyle w:val="ListParagraph"/>
        <w:numPr>
          <w:ilvl w:val="0"/>
          <w:numId w:val="2"/>
        </w:numPr>
      </w:pPr>
      <w:r>
        <w:t xml:space="preserve">The most important thing I learned about consent is...</w:t>
      </w:r>
    </w:p>
    <w:p>
      <w:pPr>
        <w:pStyle w:val="ListParagraph"/>
        <w:numPr>
          <w:ilvl w:val="0"/>
          <w:numId w:val="2"/>
        </w:numPr>
      </w:pPr>
      <w:r>
        <w:t xml:space="preserve">One question I still have is...</w:t>
      </w:r>
    </w:p>
    <w:p>
      <w:pPr>
        <w:pStyle w:val="ListParagraph"/>
        <w:numPr>
          <w:ilvl w:val="0"/>
          <w:numId w:val="2"/>
        </w:numPr>
        <w:spacing w:after="240"/>
      </w:pPr>
      <w:r>
        <w:t xml:space="preserve">This video made me think about...</w:t>
      </w:r>
    </w:p>
    <w:p>
      <w:pPr>
        <w:spacing w:after="120"/>
      </w:pPr>
      <w:r>
        <w:rPr>
          <w:b/>
          <w:bCs/>
        </w:rPr>
        <w:t xml:space="preserve">Choice 2: Create Your Own Analogy</w:t>
      </w:r>
    </w:p>
    <w:p>
      <w:pPr>
        <w:spacing w:after="200"/>
      </w:pPr>
      <w:r>
        <w:t xml:space="preserve">Create your own simple analogy to explain consent, similar to the tea example. Draw or write your analogy and explain how it shows what consent is.</w:t>
      </w:r>
    </w:p>
    <w:p>
      <w:pPr>
        <w:spacing w:after="120"/>
      </w:pPr>
      <w:r>
        <w:rPr>
          <w:b/>
          <w:bCs/>
        </w:rPr>
        <w:t xml:space="preserve">Choice 3: Real-World Application</w:t>
      </w:r>
    </w:p>
    <w:p>
      <w:pPr>
        <w:spacing w:after="300"/>
      </w:pPr>
      <w:r>
        <w:t xml:space="preserve">Think of a real-life situation where understanding consent is important (doesn't have to be romantic/sexual - could be sharing food, posting photos, physical touch like hugs). Write or draw what consent looks like in that situation.</w:t>
      </w:r>
    </w:p>
    <w:p>
      <w:r>
        <w:br w:type="page"/>
      </w:r>
    </w:p>
    <w:p>
      <w:pPr>
        <w:pStyle w:val="Heading3"/>
      </w:pPr>
      <w:r>
        <w:t xml:space="preserve">Film: The Edge of Seventeen (Selected Clips)</w:t>
      </w:r>
    </w:p>
    <w:p>
      <w:pPr>
        <w:spacing w:after="120"/>
      </w:pPr>
      <w:r>
        <w:rPr>
          <w:b/>
          <w:bCs/>
          <w:color w:val="2E75B6"/>
          <w:sz w:val="26"/>
          <w:szCs w:val="26"/>
        </w:rPr>
        <w:t xml:space="preserve">BEFORE VIEWING</w:t>
      </w:r>
    </w:p>
    <w:p>
      <w:pPr>
        <w:spacing w:after="200"/>
      </w:pPr>
      <w:r>
        <w:t xml:space="preserve">We're going to watch clips from a film about a teenage girl navigating relationships with friends and romantic interests. Look for: How do characters communicate what they want or don't want? What happens when boundaries are respected or crossed?</w:t>
      </w:r>
    </w:p>
    <w:p>
      <w:pPr>
        <w:spacing w:after="120"/>
      </w:pPr>
      <w:r>
        <w:rPr>
          <w:b/>
          <w:bCs/>
          <w:color w:val="2E75B6"/>
          <w:sz w:val="26"/>
          <w:szCs w:val="26"/>
        </w:rPr>
        <w:t xml:space="preserve">DURING VIEWING - Observation Guide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What I Noticed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Notes/Examples</w:t>
            </w:r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t xml:space="preserve">Example of clear communication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400"/>
              <w:left w:type="dxa" w:w="120"/>
              <w:bottom w:type="dxa" w:w="100"/>
              <w:right w:type="dxa" w:w="120"/>
            </w:tcMar>
          </w:tcPr>
          <w:p>
            <w:r>
              <w:t xml:space="preserve"/>
            </w:r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t xml:space="preserve">Example of unclear communication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400"/>
              <w:left w:type="dxa" w:w="120"/>
              <w:bottom w:type="dxa" w:w="100"/>
              <w:right w:type="dxa" w:w="120"/>
            </w:tcMar>
          </w:tcPr>
          <w:p>
            <w:r>
              <w:t xml:space="preserve"/>
            </w:r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t xml:space="preserve">A boundary that was set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400"/>
              <w:left w:type="dxa" w:w="120"/>
              <w:bottom w:type="dxa" w:w="100"/>
              <w:right w:type="dxa" w:w="120"/>
            </w:tcMar>
          </w:tcPr>
          <w:p>
            <w:r>
              <w:t xml:space="preserve"/>
            </w:r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t xml:space="preserve">How someone reacted when a boundary was set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400"/>
              <w:left w:type="dxa" w:w="120"/>
              <w:bottom w:type="dxa" w:w="100"/>
              <w:right w:type="dxa" w:w="120"/>
            </w:tcMar>
          </w:tcPr>
          <w:p>
            <w:r>
              <w:t xml:space="preserve"/>
            </w:r>
          </w:p>
        </w:tc>
      </w:tr>
    </w:tbl>
    <w:p>
      <w:pPr>
        <w:spacing w:before="300"/>
      </w:pPr>
      <w:r>
        <w:t xml:space="preserve"/>
      </w:r>
    </w:p>
    <w:p>
      <w:pPr>
        <w:spacing w:after="120"/>
      </w:pPr>
      <w:r>
        <w:rPr>
          <w:b/>
          <w:bCs/>
          <w:color w:val="2E75B6"/>
          <w:sz w:val="26"/>
          <w:szCs w:val="26"/>
        </w:rPr>
        <w:t xml:space="preserve">AFTER VIEWING - Discussion &amp; Application</w:t>
      </w:r>
    </w:p>
    <w:p>
      <w:pPr>
        <w:pStyle w:val="ListParagraph"/>
        <w:numPr>
          <w:ilvl w:val="0"/>
          <w:numId w:val="3"/>
        </w:numPr>
      </w:pPr>
      <w:r>
        <w:t xml:space="preserve">What did you notice about how Nadine communicates what she wants or doesn't want?</w:t>
      </w:r>
    </w:p>
    <w:p>
      <w:pPr>
        <w:pStyle w:val="ListParagraph"/>
        <w:numPr>
          <w:ilvl w:val="0"/>
          <w:numId w:val="3"/>
        </w:numPr>
      </w:pPr>
      <w:r>
        <w:t xml:space="preserve">Were there moments when communication could have been clearer? What would have helped?</w:t>
      </w:r>
    </w:p>
    <w:p>
      <w:pPr>
        <w:pStyle w:val="ListParagraph"/>
        <w:numPr>
          <w:ilvl w:val="0"/>
          <w:numId w:val="3"/>
        </w:numPr>
        <w:spacing w:after="240"/>
      </w:pPr>
      <w:r>
        <w:t xml:space="preserve">If you were giving advice to a character in the film, what would you say about setting boundaries?</w:t>
      </w:r>
    </w:p>
    <w:p>
      <w:r>
        <w:br w:type="page"/>
      </w:r>
    </w:p>
    <w:p>
      <w:pPr>
        <w:pStyle w:val="Heading2"/>
      </w:pPr>
      <w:r>
        <w:t xml:space="preserve">Focus Area 2: Healthy vs Unhealthy Relationships</w:t>
      </w:r>
    </w:p>
    <w:p>
      <w:pPr>
        <w:pStyle w:val="Heading3"/>
      </w:pPr>
      <w:r>
        <w:t xml:space="preserve">Film: Moxie (Selected Scenes)</w:t>
      </w:r>
    </w:p>
    <w:p>
      <w:pPr>
        <w:spacing w:after="120"/>
      </w:pPr>
      <w:r>
        <w:rPr>
          <w:b/>
          <w:bCs/>
          <w:color w:val="2E75B6"/>
          <w:sz w:val="26"/>
          <w:szCs w:val="26"/>
        </w:rPr>
        <w:t xml:space="preserve">BEFORE VIEWING - Anticipation Guide</w:t>
      </w:r>
    </w:p>
    <w:p>
      <w:pPr>
        <w:spacing w:after="120"/>
      </w:pPr>
      <w:r>
        <w:t xml:space="preserve">Read each statement. Circle AGREE or DISAGREE. We'll revisit these after watching.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7020"/>
        <w:gridCol w:w="2340"/>
      </w:tblGrid>
      <w:tr>
        <w:tc>
          <w:tcPr>
            <w:tcW w:type="dxa" w:w="7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t xml:space="preserve">It's okay to call someone out for disrespectful behavior, even if they're popular.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t xml:space="preserve">AGREE / DISAGREE</w:t>
            </w:r>
          </w:p>
        </w:tc>
      </w:tr>
      <w:tr>
        <w:tc>
          <w:tcPr>
            <w:tcW w:type="dxa" w:w="7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t xml:space="preserve">Standing up for others can be risky, so it's better to stay quiet.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t xml:space="preserve">AGREE / DISAGREE</w:t>
            </w:r>
          </w:p>
        </w:tc>
      </w:tr>
      <w:tr>
        <w:tc>
          <w:tcPr>
            <w:tcW w:type="dxa" w:w="7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t xml:space="preserve">In a healthy relationship, both people support each other's goals and friends.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t xml:space="preserve">AGREE / DISAGREE</w:t>
            </w:r>
          </w:p>
        </w:tc>
      </w:tr>
      <w:tr>
        <w:tc>
          <w:tcPr>
            <w:tcW w:type="dxa" w:w="7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t xml:space="preserve">It's normal for someone to check your phone or want to know where you are all the time.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t xml:space="preserve">AGREE / DISAGREE</w:t>
            </w:r>
          </w:p>
        </w:tc>
      </w:tr>
    </w:tbl>
    <w:p>
      <w:pPr>
        <w:spacing w:before="300"/>
      </w:pPr>
      <w:r>
        <w:t xml:space="preserve"/>
      </w:r>
    </w:p>
    <w:p>
      <w:pPr>
        <w:spacing w:after="120"/>
      </w:pPr>
      <w:r>
        <w:rPr>
          <w:b/>
          <w:bCs/>
          <w:color w:val="2E75B6"/>
          <w:sz w:val="26"/>
          <w:szCs w:val="26"/>
        </w:rPr>
        <w:t xml:space="preserve">DURING VIEWING - Character Analysis</w:t>
      </w:r>
    </w:p>
    <w:p>
      <w:pPr>
        <w:spacing w:after="120"/>
      </w:pPr>
      <w:r>
        <w:t xml:space="preserve">Choose one character to track. Note examples of their behavior.</w:t>
      </w:r>
    </w:p>
    <w:p>
      <w:pPr>
        <w:spacing w:after="80"/>
      </w:pPr>
      <w:r>
        <w:rPr>
          <w:b/>
          <w:bCs/>
        </w:rPr>
        <w:t xml:space="preserve">Character I'm tracking: _________________________</w:t>
      </w:r>
    </w:p>
    <w:p>
      <w:pPr>
        <w:spacing w:after="80"/>
      </w:pPr>
      <w:r>
        <w:rPr>
          <w:b/>
          <w:bCs/>
        </w:rPr>
        <w:t xml:space="preserve">Positive behaviors I noticed:</w:t>
      </w:r>
    </w:p>
    <w:p>
      <w:r>
        <w:t xml:space="preserve">1. _____________________________________________</w:t>
      </w:r>
    </w:p>
    <w:p>
      <w:pPr>
        <w:spacing w:after="200"/>
      </w:pPr>
      <w:r>
        <w:t xml:space="preserve">2. _____________________________________________</w:t>
      </w:r>
    </w:p>
    <w:p>
      <w:pPr>
        <w:spacing w:after="80"/>
      </w:pPr>
      <w:r>
        <w:rPr>
          <w:b/>
          <w:bCs/>
        </w:rPr>
        <w:t xml:space="preserve">Concerning behaviors I noticed:</w:t>
      </w:r>
    </w:p>
    <w:p>
      <w:r>
        <w:t xml:space="preserve">1. _____________________________________________</w:t>
      </w:r>
    </w:p>
    <w:p>
      <w:pPr>
        <w:spacing w:after="200"/>
      </w:pPr>
      <w:r>
        <w:t xml:space="preserve">2. _____________________________________________</w:t>
      </w:r>
    </w:p>
    <w:p>
      <w:pPr>
        <w:spacing w:after="80"/>
      </w:pPr>
      <w:r>
        <w:rPr>
          <w:b/>
          <w:bCs/>
        </w:rPr>
        <w:t xml:space="preserve">How this character treats others:</w:t>
      </w:r>
    </w:p>
    <w:p>
      <w:pPr>
        <w:spacing w:after="300"/>
      </w:pPr>
      <w:r>
        <w:t xml:space="preserve">___________________________________________________</w:t>
      </w:r>
    </w:p>
    <w:p>
      <w:pPr>
        <w:spacing w:after="120"/>
      </w:pPr>
      <w:r>
        <w:rPr>
          <w:b/>
          <w:bCs/>
          <w:color w:val="2E75B6"/>
          <w:sz w:val="26"/>
          <w:szCs w:val="26"/>
        </w:rPr>
        <w:t xml:space="preserve">AFTER VIEWING - Red Flags &amp; Green Flags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7E7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RED FLAGS (Warning Signs)</w:t>
            </w:r>
          </w:p>
          <w:p>
            <w:r>
              <w:rPr>
                <w:sz w:val="20"/>
                <w:szCs w:val="20"/>
              </w:rPr>
              <w:t xml:space="preserve">What unhealthy relationship behaviors did you see in the film?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7F3E7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GREEN FLAGS (Healthy Signs)</w:t>
            </w:r>
          </w:p>
          <w:p>
            <w:r>
              <w:rPr>
                <w:sz w:val="20"/>
                <w:szCs w:val="20"/>
              </w:rPr>
              <w:t xml:space="preserve">What healthy relationship behaviors did you see?</w:t>
            </w:r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300"/>
              <w:left w:type="dxa" w:w="120"/>
              <w:bottom w:type="dxa" w:w="100"/>
              <w:right w:type="dxa" w:w="120"/>
            </w:tcMar>
          </w:tcPr>
          <w:p>
            <w:r>
              <w:t xml:space="preserve"/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300"/>
              <w:left w:type="dxa" w:w="120"/>
              <w:bottom w:type="dxa" w:w="100"/>
              <w:right w:type="dxa" w:w="120"/>
            </w:tcMar>
          </w:tcPr>
          <w:p>
            <w:r>
              <w:t xml:space="preserve"/>
            </w:r>
          </w:p>
        </w:tc>
      </w:tr>
    </w:tbl>
    <w:p>
      <w:pPr>
        <w:spacing w:before="300"/>
      </w:pPr>
      <w:r>
        <w:t xml:space="preserve"/>
      </w:r>
    </w:p>
    <w:p>
      <w:pPr>
        <w:spacing w:after="120"/>
      </w:pPr>
      <w:r>
        <w:rPr>
          <w:b/>
          <w:bCs/>
          <w:color w:val="2E75B6"/>
          <w:sz w:val="26"/>
          <w:szCs w:val="26"/>
        </w:rPr>
        <w:t xml:space="preserve">AFTER VIEWING - Discussion Questions</w:t>
      </w:r>
    </w:p>
    <w:p>
      <w:pPr>
        <w:pStyle w:val="ListParagraph"/>
        <w:numPr>
          <w:ilvl w:val="0"/>
          <w:numId w:val="3"/>
        </w:numPr>
      </w:pPr>
      <w:r>
        <w:t xml:space="preserve">What gave Vivian (or other characters) the courage to speak up?</w:t>
      </w:r>
    </w:p>
    <w:p>
      <w:pPr>
        <w:pStyle w:val="ListParagraph"/>
        <w:numPr>
          <w:ilvl w:val="0"/>
          <w:numId w:val="3"/>
        </w:numPr>
      </w:pPr>
      <w:r>
        <w:t xml:space="preserve">What are some reasons people might not speak up when they see toxic behavior?</w:t>
      </w:r>
    </w:p>
    <w:p>
      <w:pPr>
        <w:pStyle w:val="ListParagraph"/>
        <w:numPr>
          <w:ilvl w:val="0"/>
          <w:numId w:val="3"/>
        </w:numPr>
      </w:pPr>
      <w:r>
        <w:t xml:space="preserve">If you saw someone being treated badly in a relationship, what could you do?</w:t>
      </w:r>
    </w:p>
    <w:p>
      <w:pPr>
        <w:pStyle w:val="ListParagraph"/>
        <w:numPr>
          <w:ilvl w:val="0"/>
          <w:numId w:val="3"/>
        </w:numPr>
        <w:spacing w:after="300"/>
      </w:pPr>
      <w:r>
        <w:t xml:space="preserve">Did any of your opinions from the Anticipation Guide change after watching? Why?</w:t>
      </w:r>
    </w:p>
    <w:p>
      <w:r>
        <w:br w:type="page"/>
      </w:r>
    </w:p>
    <w:p>
      <w:pPr>
        <w:pStyle w:val="Heading2"/>
      </w:pPr>
      <w:r>
        <w:t xml:space="preserve">Focus Area 3: Bodies, Puberty &amp; Reproduction</w:t>
      </w:r>
    </w:p>
    <w:p>
      <w:pPr>
        <w:pStyle w:val="Heading3"/>
      </w:pPr>
      <w:r>
        <w:t xml:space="preserve">Film: Embrace (Documentary Clips)</w:t>
      </w:r>
    </w:p>
    <w:p>
      <w:pPr>
        <w:spacing w:after="120"/>
      </w:pPr>
      <w:r>
        <w:rPr>
          <w:b/>
          <w:bCs/>
          <w:color w:val="2E75B6"/>
          <w:sz w:val="26"/>
          <w:szCs w:val="26"/>
        </w:rPr>
        <w:t xml:space="preserve">BEFORE VIEWING - Personal Reflection</w:t>
      </w:r>
    </w:p>
    <w:p>
      <w:pPr>
        <w:spacing w:after="200"/>
      </w:pPr>
      <w:r>
        <w:t xml:space="preserve">This documentary is about body image and accepting different types of bodies. Before watching, think quietly about these questions (you don't have to share):</w:t>
      </w:r>
    </w:p>
    <w:p>
      <w:pPr>
        <w:pStyle w:val="ListParagraph"/>
        <w:numPr>
          <w:ilvl w:val="0"/>
          <w:numId w:val="2"/>
        </w:numPr>
      </w:pPr>
      <w:r>
        <w:t xml:space="preserve">Where do you see images of bodies? (TV, social media, magazines, ads?)</w:t>
      </w:r>
    </w:p>
    <w:p>
      <w:pPr>
        <w:pStyle w:val="ListParagraph"/>
        <w:numPr>
          <w:ilvl w:val="0"/>
          <w:numId w:val="2"/>
        </w:numPr>
        <w:spacing w:after="240"/>
      </w:pPr>
      <w:r>
        <w:t xml:space="preserve">Do those images show all different types of bodies, or mostly similar ones?</w:t>
      </w:r>
    </w:p>
    <w:p>
      <w:pPr>
        <w:spacing w:after="120"/>
      </w:pPr>
      <w:r>
        <w:rPr>
          <w:b/>
          <w:bCs/>
          <w:color w:val="2E75B6"/>
          <w:sz w:val="26"/>
          <w:szCs w:val="26"/>
        </w:rPr>
        <w:t xml:space="preserve">DURING VIEWING - Key Ideas</w:t>
      </w:r>
    </w:p>
    <w:p>
      <w:pPr>
        <w:spacing w:after="120"/>
      </w:pPr>
      <w:r>
        <w:t xml:space="preserve">Write down 3 important ideas or facts you learn:</w:t>
      </w:r>
    </w:p>
    <w:p>
      <w:r>
        <w:t xml:space="preserve">1. _____________________________________________</w:t>
      </w:r>
    </w:p>
    <w:p>
      <w:r>
        <w:t xml:space="preserve">_____________________________________________</w:t>
      </w:r>
    </w:p>
    <w:p>
      <w:pPr>
        <w:spacing w:after="200"/>
      </w:pPr>
      <w:r>
        <w:t xml:space="preserve"/>
      </w:r>
    </w:p>
    <w:p>
      <w:r>
        <w:t xml:space="preserve">2. _____________________________________________</w:t>
      </w:r>
    </w:p>
    <w:p>
      <w:r>
        <w:t xml:space="preserve">_____________________________________________</w:t>
      </w:r>
    </w:p>
    <w:p>
      <w:pPr>
        <w:spacing w:after="200"/>
      </w:pPr>
      <w:r>
        <w:t xml:space="preserve"/>
      </w:r>
    </w:p>
    <w:p>
      <w:r>
        <w:t xml:space="preserve">3. _____________________________________________</w:t>
      </w:r>
    </w:p>
    <w:p>
      <w:pPr>
        <w:spacing w:after="300"/>
      </w:pPr>
      <w:r>
        <w:t xml:space="preserve">_____________________________________________</w:t>
      </w:r>
    </w:p>
    <w:p>
      <w:pPr>
        <w:spacing w:after="120"/>
      </w:pPr>
      <w:r>
        <w:rPr>
          <w:b/>
          <w:bCs/>
          <w:color w:val="2E75B6"/>
          <w:sz w:val="26"/>
          <w:szCs w:val="26"/>
        </w:rPr>
        <w:t xml:space="preserve">AFTER VIEWING - Media Literacy Activity</w:t>
      </w:r>
    </w:p>
    <w:p>
      <w:pPr>
        <w:spacing w:after="200"/>
      </w:pPr>
      <w:r>
        <w:rPr>
          <w:b/>
          <w:bCs/>
        </w:rPr>
        <w:t xml:space="preserve">Task: Find 5 Images</w:t>
      </w:r>
    </w:p>
    <w:p>
      <w:pPr>
        <w:spacing w:after="120"/>
      </w:pPr>
      <w:r>
        <w:t xml:space="preserve">Look through a magazine, website, or social media feed (with teacher supervision). Find 5 images of people.</w:t>
      </w:r>
    </w:p>
    <w:p>
      <w:pPr>
        <w:spacing w:after="80"/>
      </w:pPr>
      <w:r>
        <w:rPr>
          <w:b/>
          <w:bCs/>
        </w:rPr>
        <w:t xml:space="preserve">What do you notice?</w:t>
      </w:r>
    </w:p>
    <w:p>
      <w:pPr>
        <w:pStyle w:val="ListParagraph"/>
        <w:numPr>
          <w:ilvl w:val="0"/>
          <w:numId w:val="2"/>
        </w:numPr>
      </w:pPr>
      <w:r>
        <w:t xml:space="preserve">Are the bodies similar or different? _______________</w:t>
      </w:r>
    </w:p>
    <w:p>
      <w:pPr>
        <w:pStyle w:val="ListParagraph"/>
        <w:numPr>
          <w:ilvl w:val="0"/>
          <w:numId w:val="2"/>
        </w:numPr>
      </w:pPr>
      <w:r>
        <w:t xml:space="preserve">What ages/sizes/colors/abilities are shown? _______________</w:t>
      </w:r>
    </w:p>
    <w:p>
      <w:pPr>
        <w:pStyle w:val="ListParagraph"/>
        <w:numPr>
          <w:ilvl w:val="0"/>
          <w:numId w:val="2"/>
        </w:numPr>
      </w:pPr>
      <w:r>
        <w:t xml:space="preserve">Do these images represent the diversity of real people? _______________</w:t>
      </w:r>
    </w:p>
    <w:p>
      <w:pPr>
        <w:pStyle w:val="ListParagraph"/>
        <w:numPr>
          <w:ilvl w:val="0"/>
          <w:numId w:val="2"/>
        </w:numPr>
        <w:spacing w:after="240"/>
      </w:pPr>
      <w:r>
        <w:t xml:space="preserve">Are the images edited/filtered? How can you tell? _______________</w:t>
      </w:r>
    </w:p>
    <w:p>
      <w:pPr>
        <w:spacing w:after="120"/>
      </w:pPr>
      <w:r>
        <w:rPr>
          <w:b/>
          <w:bCs/>
        </w:rPr>
        <w:t xml:space="preserve">Reflection:</w:t>
      </w:r>
    </w:p>
    <w:p>
      <w:pPr>
        <w:spacing w:after="300"/>
      </w:pPr>
      <w:r>
        <w:t xml:space="preserve">How might seeing only certain types of bodies in media affect how people feel about their own bodies?</w:t>
      </w:r>
    </w:p>
    <w:p>
      <w:pPr>
        <w:spacing w:after="300"/>
      </w:pPr>
      <w:r>
        <w:t xml:space="preserve">___________________________________________________</w:t>
      </w:r>
    </w:p>
    <w:p>
      <w:r>
        <w:br w:type="page"/>
      </w:r>
    </w:p>
    <w:p>
      <w:pPr>
        <w:pStyle w:val="Heading2"/>
      </w:pPr>
      <w:r>
        <w:t xml:space="preserve">Focus Area 4: Online Safety &amp; Image-Based Abuse</w:t>
      </w:r>
    </w:p>
    <w:p>
      <w:pPr>
        <w:pStyle w:val="Heading3"/>
      </w:pPr>
      <w:r>
        <w:t xml:space="preserve">Film: The Social Dilemma (Selected Clips)</w:t>
      </w:r>
    </w:p>
    <w:p>
      <w:pPr>
        <w:spacing w:after="120"/>
      </w:pPr>
      <w:r>
        <w:rPr>
          <w:b/>
          <w:bCs/>
          <w:color w:val="2E75B6"/>
          <w:sz w:val="26"/>
          <w:szCs w:val="26"/>
        </w:rPr>
        <w:t xml:space="preserve">BEFORE VIEWING - Digital Footprint Inventory</w:t>
      </w:r>
    </w:p>
    <w:p>
      <w:pPr>
        <w:spacing w:after="120"/>
      </w:pPr>
      <w:r>
        <w:t xml:space="preserve">Think about your digital life. Check all that apply: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☐ I have social media accounts</w:t>
            </w:r>
          </w:p>
        </w:tc>
      </w:tr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☐ I've posted photos or videos online</w:t>
            </w:r>
          </w:p>
        </w:tc>
      </w:tr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☐ I've shared personal information online (location, school, etc.)</w:t>
            </w:r>
          </w:p>
        </w:tc>
      </w:tr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☐ I know how to change my privacy settings</w:t>
            </w:r>
          </w:p>
        </w:tc>
      </w:tr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☐ I've googled myself to see what's out there</w:t>
            </w:r>
          </w:p>
        </w:tc>
      </w:tr>
    </w:tbl>
    <w:p>
      <w:pPr>
        <w:spacing w:before="300"/>
      </w:pPr>
      <w:r>
        <w:t xml:space="preserve"/>
      </w:r>
    </w:p>
    <w:p>
      <w:pPr>
        <w:spacing w:after="120"/>
      </w:pPr>
      <w:r>
        <w:rPr>
          <w:b/>
          <w:bCs/>
          <w:color w:val="2E75B6"/>
          <w:sz w:val="26"/>
          <w:szCs w:val="26"/>
        </w:rPr>
        <w:t xml:space="preserve">DURING VIEWING - Fact Collection</w:t>
      </w:r>
    </w:p>
    <w:p>
      <w:pPr>
        <w:spacing w:after="120"/>
      </w:pPr>
      <w:r>
        <w:t xml:space="preserve">The documentary shares facts about social media and data. Note 3 surprising facts:</w:t>
      </w:r>
    </w:p>
    <w:p>
      <w:r>
        <w:t xml:space="preserve">1. _____________________________________________</w:t>
      </w:r>
    </w:p>
    <w:p>
      <w:r>
        <w:t xml:space="preserve">2. _____________________________________________</w:t>
      </w:r>
    </w:p>
    <w:p>
      <w:pPr>
        <w:spacing w:after="300"/>
      </w:pPr>
      <w:r>
        <w:t xml:space="preserve">3. _____________________________________________</w:t>
      </w:r>
    </w:p>
    <w:p>
      <w:pPr>
        <w:spacing w:after="120"/>
      </w:pPr>
      <w:r>
        <w:rPr>
          <w:b/>
          <w:bCs/>
          <w:color w:val="2E75B6"/>
          <w:sz w:val="26"/>
          <w:szCs w:val="26"/>
        </w:rPr>
        <w:t xml:space="preserve">AFTER VIEWING - Privacy Action Plan</w:t>
      </w:r>
    </w:p>
    <w:p>
      <w:pPr>
        <w:spacing w:after="120"/>
      </w:pPr>
      <w:r>
        <w:t xml:space="preserve">Based on what you learned, create a personal action plan:</w:t>
      </w:r>
    </w:p>
    <w:p>
      <w:pPr>
        <w:spacing w:after="80"/>
      </w:pPr>
      <w:r>
        <w:rPr>
          <w:b/>
          <w:bCs/>
        </w:rPr>
        <w:t xml:space="preserve">1. One thing I'll do to protect my privacy:</w:t>
      </w:r>
    </w:p>
    <w:p>
      <w:pPr>
        <w:spacing w:after="200"/>
      </w:pPr>
      <w:r>
        <w:t xml:space="preserve">___________________________________________________</w:t>
      </w:r>
    </w:p>
    <w:p>
      <w:pPr>
        <w:spacing w:after="80"/>
      </w:pPr>
      <w:r>
        <w:rPr>
          <w:b/>
          <w:bCs/>
        </w:rPr>
        <w:t xml:space="preserve">2. One thing I'll check on my social media:</w:t>
      </w:r>
    </w:p>
    <w:p>
      <w:pPr>
        <w:spacing w:after="200"/>
      </w:pPr>
      <w:r>
        <w:t xml:space="preserve">___________________________________________________</w:t>
      </w:r>
    </w:p>
    <w:p>
      <w:pPr>
        <w:spacing w:after="80"/>
      </w:pPr>
      <w:r>
        <w:rPr>
          <w:b/>
          <w:bCs/>
        </w:rPr>
        <w:t xml:space="preserve">3. One thing I'll be more careful about posting:</w:t>
      </w:r>
    </w:p>
    <w:p>
      <w:pPr>
        <w:spacing w:after="300"/>
      </w:pPr>
      <w:r>
        <w:t xml:space="preserve">___________________________________________________</w:t>
      </w:r>
    </w:p>
    <w:p>
      <w:r>
        <w:br w:type="page"/>
      </w:r>
    </w:p>
    <w:p>
      <w:pPr>
        <w:pStyle w:val="Heading2"/>
      </w:pPr>
      <w:r>
        <w:t xml:space="preserve">Focus Area 5: Diversity &amp; Inclusion</w:t>
      </w:r>
    </w:p>
    <w:p>
      <w:pPr>
        <w:pStyle w:val="Heading3"/>
      </w:pPr>
      <w:r>
        <w:t xml:space="preserve">Film: Love, Simon</w:t>
      </w:r>
    </w:p>
    <w:p>
      <w:pPr>
        <w:spacing w:after="120"/>
      </w:pPr>
      <w:r>
        <w:rPr>
          <w:b/>
          <w:bCs/>
          <w:color w:val="2E75B6"/>
          <w:sz w:val="26"/>
          <w:szCs w:val="26"/>
        </w:rPr>
        <w:t xml:space="preserve">BEFORE VIEWING - Defining Terms</w:t>
      </w:r>
    </w:p>
    <w:p>
      <w:pPr>
        <w:spacing w:after="120"/>
      </w:pPr>
      <w:r>
        <w:t xml:space="preserve">Match the terms with the correct definition (we'll review these before watching):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6240"/>
      </w:tblGrid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Coming out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Sharing your LGBTIQ+ identity with others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Ally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Someone who supports LGBTIQ+ people and rights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Sexual orientation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Who you're attracted to romantically/sexually</w:t>
            </w:r>
          </w:p>
        </w:tc>
      </w:tr>
    </w:tbl>
    <w:p>
      <w:pPr>
        <w:spacing w:before="300"/>
      </w:pPr>
      <w:r>
        <w:t xml:space="preserve"/>
      </w:r>
    </w:p>
    <w:p>
      <w:pPr>
        <w:spacing w:after="120"/>
      </w:pPr>
      <w:r>
        <w:rPr>
          <w:b/>
          <w:bCs/>
          <w:color w:val="2E75B6"/>
          <w:sz w:val="26"/>
          <w:szCs w:val="26"/>
        </w:rPr>
        <w:t xml:space="preserve">DURING VIEWING - Empathy Tracking</w:t>
      </w:r>
    </w:p>
    <w:p>
      <w:pPr>
        <w:spacing w:after="120"/>
      </w:pPr>
      <w:r>
        <w:t xml:space="preserve">Track how Simon might be feeling at different points. Note the scene and his possible feelings: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</w:rPr>
              <w:t xml:space="preserve">What's happening in the scene?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</w:rPr>
              <w:t xml:space="preserve">How might Simon be feeling?</w:t>
            </w:r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20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20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20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200"/>
              <w:left w:type="dxa" w:w="120"/>
              <w:bottom w:type="dxa" w:w="80"/>
              <w:right w:type="dxa" w:w="120"/>
            </w:tcMar>
          </w:tcPr>
          <w:p>
            <w:r>
              <w:t xml:space="preserve"/>
            </w:r>
          </w:p>
        </w:tc>
      </w:tr>
    </w:tbl>
    <w:p>
      <w:pPr>
        <w:spacing w:before="300"/>
      </w:pPr>
      <w:r>
        <w:t xml:space="preserve"/>
      </w:r>
    </w:p>
    <w:p>
      <w:pPr>
        <w:spacing w:after="120"/>
      </w:pPr>
      <w:r>
        <w:rPr>
          <w:b/>
          <w:bCs/>
          <w:color w:val="2E75B6"/>
          <w:sz w:val="26"/>
          <w:szCs w:val="26"/>
        </w:rPr>
        <w:t xml:space="preserve">AFTER VIEWING - Being an Ally</w:t>
      </w:r>
    </w:p>
    <w:p>
      <w:pPr>
        <w:pStyle w:val="ListParagraph"/>
        <w:numPr>
          <w:ilvl w:val="0"/>
          <w:numId w:val="3"/>
        </w:numPr>
      </w:pPr>
      <w:r>
        <w:t xml:space="preserve">How did Simon's friends show support? Give 2 specific examples.</w:t>
      </w:r>
    </w:p>
    <w:p>
      <w:pPr>
        <w:pStyle w:val="ListParagraph"/>
        <w:numPr>
          <w:ilvl w:val="0"/>
          <w:numId w:val="3"/>
        </w:numPr>
      </w:pPr>
      <w:r>
        <w:t xml:space="preserve">Were there moments when people weren't supportive? What could they have done differently?</w:t>
      </w:r>
    </w:p>
    <w:p>
      <w:pPr>
        <w:pStyle w:val="ListParagraph"/>
        <w:numPr>
          <w:ilvl w:val="0"/>
          <w:numId w:val="3"/>
        </w:numPr>
        <w:spacing w:after="240"/>
      </w:pPr>
      <w:r>
        <w:t xml:space="preserve">What does it mean to be an ally? List 3 specific actions someone can take to support LGBTIQ+ peers.</w:t>
      </w:r>
    </w:p>
    <w:p>
      <w:pPr>
        <w:spacing w:after="120"/>
      </w:pPr>
      <w:r>
        <w:rPr>
          <w:b/>
          <w:bCs/>
        </w:rPr>
        <w:t xml:space="preserve">Personal Response (Choose One):</w:t>
      </w:r>
    </w:p>
    <w:p>
      <w:pPr>
        <w:pStyle w:val="ListParagraph"/>
        <w:numPr>
          <w:ilvl w:val="0"/>
          <w:numId w:val="2"/>
        </w:numPr>
      </w:pPr>
      <w:r>
        <w:t xml:space="preserve">Write a letter to Simon offering support and advice</w:t>
      </w:r>
    </w:p>
    <w:p>
      <w:pPr>
        <w:pStyle w:val="ListParagraph"/>
        <w:numPr>
          <w:ilvl w:val="0"/>
          <w:numId w:val="2"/>
        </w:numPr>
      </w:pPr>
      <w:r>
        <w:t xml:space="preserve">Create a poster about being an ally and respecting diversity</w:t>
      </w:r>
    </w:p>
    <w:p>
      <w:pPr>
        <w:pStyle w:val="ListParagraph"/>
        <w:numPr>
          <w:ilvl w:val="0"/>
          <w:numId w:val="2"/>
        </w:numPr>
        <w:spacing w:after="300"/>
      </w:pPr>
      <w:r>
        <w:t xml:space="preserve">Reflect: What's one thing you learned about LGBTIQ+ experiences from this film?</w:t>
      </w:r>
    </w:p>
    <w:p>
      <w:r>
        <w:br w:type="page"/>
      </w:r>
    </w:p>
    <w:p>
      <w:pPr>
        <w:pStyle w:val="Heading2"/>
      </w:pPr>
      <w:r>
        <w:t xml:space="preserve">Focus Area 6: Rights, Reporting &amp; Getting Help</w:t>
      </w:r>
    </w:p>
    <w:p>
      <w:pPr>
        <w:pStyle w:val="Heading3"/>
      </w:pPr>
      <w:r>
        <w:t xml:space="preserve">Media: 1800RESPECT Educational Videos</w:t>
      </w:r>
    </w:p>
    <w:p>
      <w:pPr>
        <w:spacing w:after="120"/>
      </w:pPr>
      <w:r>
        <w:rPr>
          <w:b/>
          <w:bCs/>
          <w:color w:val="2E75B6"/>
          <w:sz w:val="26"/>
          <w:szCs w:val="26"/>
        </w:rPr>
        <w:t xml:space="preserve">BEFORE VIEWING - Know Your Rights</w:t>
      </w:r>
    </w:p>
    <w:p>
      <w:pPr>
        <w:spacing w:after="120"/>
      </w:pPr>
      <w:r>
        <w:t xml:space="preserve">In any relationship, you have the right to: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400"/>
        <w:gridCol w:w="7960"/>
      </w:tblGrid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sz w:val="32"/>
                <w:szCs w:val="32"/>
              </w:rPr>
              <w:t xml:space="preserve">☐</w:t>
            </w:r>
          </w:p>
        </w:tc>
        <w:tc>
          <w:tcPr>
            <w:tcW w:type="dxa" w:w="7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Feel safe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sz w:val="32"/>
                <w:szCs w:val="32"/>
              </w:rPr>
              <w:t xml:space="preserve">☐</w:t>
            </w:r>
          </w:p>
        </w:tc>
        <w:tc>
          <w:tcPr>
            <w:tcW w:type="dxa" w:w="7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Be respected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sz w:val="32"/>
                <w:szCs w:val="32"/>
              </w:rPr>
              <w:t xml:space="preserve">☐</w:t>
            </w:r>
          </w:p>
        </w:tc>
        <w:tc>
          <w:tcPr>
            <w:tcW w:type="dxa" w:w="7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Say no to anything you're uncomfortable with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sz w:val="32"/>
                <w:szCs w:val="32"/>
              </w:rPr>
              <w:t xml:space="preserve">☐</w:t>
            </w:r>
          </w:p>
        </w:tc>
        <w:tc>
          <w:tcPr>
            <w:tcW w:type="dxa" w:w="7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Have privacy</w:t>
            </w:r>
          </w:p>
        </w:tc>
      </w:tr>
      <w:tr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sz w:val="32"/>
                <w:szCs w:val="32"/>
              </w:rPr>
              <w:t xml:space="preserve">☐</w:t>
            </w:r>
          </w:p>
        </w:tc>
        <w:tc>
          <w:tcPr>
            <w:tcW w:type="dxa" w:w="7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Get help when you need it</w:t>
            </w:r>
          </w:p>
        </w:tc>
      </w:tr>
    </w:tbl>
    <w:p>
      <w:pPr>
        <w:spacing w:before="300"/>
      </w:pPr>
      <w:r>
        <w:t xml:space="preserve"/>
      </w:r>
    </w:p>
    <w:p>
      <w:pPr>
        <w:spacing w:after="120"/>
      </w:pPr>
      <w:r>
        <w:rPr>
          <w:b/>
          <w:bCs/>
          <w:color w:val="2E75B6"/>
          <w:sz w:val="26"/>
          <w:szCs w:val="26"/>
        </w:rPr>
        <w:t xml:space="preserve">DURING VIEWING - Help-Seeking Pathways</w:t>
      </w:r>
    </w:p>
    <w:p>
      <w:pPr>
        <w:spacing w:after="120"/>
      </w:pPr>
      <w:r>
        <w:t xml:space="preserve">As you watch, note different ways someone can get help:</w:t>
      </w:r>
    </w:p>
    <w:p>
      <w:pPr>
        <w:pStyle w:val="ListParagraph"/>
        <w:numPr>
          <w:ilvl w:val="0"/>
          <w:numId w:val="2"/>
        </w:numPr>
      </w:pPr>
      <w:r>
        <w:t xml:space="preserve">___________________________________________________</w:t>
      </w:r>
    </w:p>
    <w:p>
      <w:pPr>
        <w:pStyle w:val="ListParagraph"/>
        <w:numPr>
          <w:ilvl w:val="0"/>
          <w:numId w:val="2"/>
        </w:numPr>
      </w:pPr>
      <w:r>
        <w:t xml:space="preserve">___________________________________________________</w:t>
      </w:r>
    </w:p>
    <w:p>
      <w:pPr>
        <w:pStyle w:val="ListParagraph"/>
        <w:numPr>
          <w:ilvl w:val="0"/>
          <w:numId w:val="2"/>
        </w:numPr>
        <w:spacing w:after="300"/>
      </w:pPr>
      <w:r>
        <w:t xml:space="preserve">___________________________________________________</w:t>
      </w:r>
    </w:p>
    <w:p>
      <w:pPr>
        <w:spacing w:after="120"/>
      </w:pPr>
      <w:r>
        <w:rPr>
          <w:b/>
          <w:bCs/>
          <w:color w:val="2E75B6"/>
          <w:sz w:val="26"/>
          <w:szCs w:val="26"/>
        </w:rPr>
        <w:t xml:space="preserve">AFTER VIEWING - Help Card Creation</w:t>
      </w:r>
    </w:p>
    <w:p>
      <w:pPr>
        <w:spacing w:after="200"/>
      </w:pPr>
      <w:r>
        <w:t xml:space="preserve">Create a personal 'Help Card' with 3 trusted people/services you could contact if you or someone you know needs help.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4CC" w:val="clear"/>
            <w:tcMar>
              <w:top w:type="dxa" w:w="150"/>
              <w:left w:type="dxa" w:w="150"/>
              <w:bottom w:type="dxa" w:w="150"/>
              <w:right w:type="dxa" w:w="150"/>
            </w:tcMar>
          </w:tcPr>
          <w:p>
            <w:pPr>
              <w:jc w:val="center"/>
            </w:pPr>
            <w:r>
              <w:rPr>
                <w:b/>
                <w:bCs/>
                <w:sz w:val="28"/>
                <w:szCs w:val="28"/>
              </w:rPr>
              <w:t xml:space="preserve">MY HELP CARD</w:t>
            </w:r>
          </w:p>
          <w:p>
            <w:r>
              <w:t xml:space="preserve"/>
            </w:r>
          </w:p>
          <w:p>
            <w:r>
              <w:rPr>
                <w:b/>
                <w:bCs/>
              </w:rPr>
              <w:t xml:space="preserve">1. Trusted adult at school:</w:t>
            </w:r>
          </w:p>
          <w:p>
            <w:r>
              <w:t xml:space="preserve">Name: _________________________</w:t>
            </w:r>
          </w:p>
          <w:p>
            <w:pPr>
              <w:spacing w:after="120"/>
            </w:pPr>
            <w:r>
              <w:t xml:space="preserve"/>
            </w:r>
          </w:p>
          <w:p>
            <w:r>
              <w:rPr>
                <w:b/>
                <w:bCs/>
              </w:rPr>
              <w:t xml:space="preserve">2. Family member or friend:</w:t>
            </w:r>
          </w:p>
          <w:p>
            <w:r>
              <w:t xml:space="preserve">Name: _________________________</w:t>
            </w:r>
          </w:p>
          <w:p>
            <w:pPr>
              <w:spacing w:after="120"/>
            </w:pPr>
            <w:r>
              <w:t xml:space="preserve"/>
            </w:r>
          </w:p>
          <w:p>
            <w:r>
              <w:rPr>
                <w:b/>
                <w:bCs/>
              </w:rPr>
              <w:t xml:space="preserve">3. Helpline or service:</w:t>
            </w:r>
          </w:p>
          <w:p>
            <w:r>
              <w:t xml:space="preserve">Service: ______________________</w:t>
            </w:r>
          </w:p>
          <w:p>
            <w:r>
              <w:t xml:space="preserve">Number: _______________________</w:t>
            </w:r>
          </w:p>
        </w:tc>
      </w:tr>
    </w:tbl>
    <w:p>
      <w:pPr>
        <w:spacing w:before="400"/>
      </w:pPr>
      <w:r>
        <w:t xml:space="preserve"/>
      </w:r>
    </w:p>
    <w:p>
      <w:pPr>
        <w:pStyle w:val="Heading2"/>
      </w:pPr>
      <w:r>
        <w:t xml:space="preserve">General Activities for Any Film</w:t>
      </w:r>
    </w:p>
    <w:p>
      <w:pPr>
        <w:pStyle w:val="Heading3"/>
      </w:pPr>
      <w:r>
        <w:t xml:space="preserve">Quick Response Options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3-2-1: </w:t>
      </w:r>
      <w:r>
        <w:t xml:space="preserve">Write 3 things you learned, 2 things you found interesting, 1 question you still have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One Word: </w:t>
      </w:r>
      <w:r>
        <w:t xml:space="preserve">Describe the film in one word and explain why</w:t>
      </w:r>
    </w:p>
    <w:p>
      <w:pPr>
        <w:pStyle w:val="ListParagraph"/>
        <w:numPr>
          <w:ilvl w:val="0"/>
          <w:numId w:val="2"/>
        </w:numPr>
        <w:spacing w:after="240"/>
      </w:pPr>
      <w:r>
        <w:rPr>
          <w:b/>
          <w:bCs/>
        </w:rPr>
        <w:t xml:space="preserve">Star Rating: </w:t>
      </w:r>
      <w:r>
        <w:t xml:space="preserve">Rate the film 1-5 stars and justify your rating</w:t>
      </w:r>
    </w:p>
    <w:p>
      <w:pPr>
        <w:pStyle w:val="Heading3"/>
      </w:pPr>
      <w:r>
        <w:t xml:space="preserve">Creative Response Options</w:t>
      </w:r>
    </w:p>
    <w:p>
      <w:pPr>
        <w:pStyle w:val="ListParagraph"/>
        <w:numPr>
          <w:ilvl w:val="0"/>
          <w:numId w:val="2"/>
        </w:numPr>
      </w:pPr>
      <w:r>
        <w:t xml:space="preserve">Draw a scene that stood out to you</w:t>
      </w:r>
    </w:p>
    <w:p>
      <w:pPr>
        <w:pStyle w:val="ListParagraph"/>
        <w:numPr>
          <w:ilvl w:val="0"/>
          <w:numId w:val="2"/>
        </w:numPr>
      </w:pPr>
      <w:r>
        <w:t xml:space="preserve">Create a movie poster highlighting the key message</w:t>
      </w:r>
    </w:p>
    <w:p>
      <w:pPr>
        <w:pStyle w:val="ListParagraph"/>
        <w:numPr>
          <w:ilvl w:val="0"/>
          <w:numId w:val="2"/>
        </w:numPr>
      </w:pPr>
      <w:r>
        <w:t xml:space="preserve">Write an alternative ending</w:t>
      </w:r>
    </w:p>
    <w:p>
      <w:pPr>
        <w:pStyle w:val="ListParagraph"/>
        <w:numPr>
          <w:ilvl w:val="0"/>
          <w:numId w:val="2"/>
        </w:numPr>
        <w:spacing w:after="240"/>
      </w:pPr>
      <w:r>
        <w:t xml:space="preserve">Create a playlist of 5 songs that match the film's themes</w:t>
      </w:r>
    </w:p>
    <w:p>
      <w:pPr>
        <w:spacing w:before="400"/>
      </w:pPr>
      <w:r>
        <w:t xml:space="preserve"/>
      </w:r>
    </w:p>
    <w:p>
      <w:pPr>
        <w:pBdr>
          <w:top w:val="single" w:color="CCCCCC" w:sz="6" w:space="1"/>
        </w:pBdr>
        <w:spacing w:before="400"/>
      </w:pPr>
      <w:r>
        <w:rPr>
          <w:i/>
          <w:iCs/>
          <w:sz w:val="20"/>
          <w:szCs w:val="20"/>
        </w:rPr>
        <w:t xml:space="preserve">Note: All activities can be adapted for verbal responses, group work, or alternative formats based on student needs.</w:t>
      </w:r>
    </w:p>
    <w:sectPr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4"/>
        <w:szCs w:val="24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120" w:before="240"/>
      <w:outlineLvl w:val="0"/>
    </w:pPr>
    <w:rPr>
      <w:rFonts w:ascii="Arial" w:cs="Arial" w:eastAsia="Arial" w:hAnsi="Arial"/>
      <w:b/>
      <w:bCs/>
      <w:color w:val="2E75B6"/>
      <w:sz w:val="32"/>
      <w:szCs w:val="32"/>
    </w:rPr>
  </w:style>
  <w:style w:type="paragraph" w:styleId="Heading2">
    <w:name w:val="Heading 2"/>
    <w:basedOn w:val="Normal"/>
    <w:next w:val="Normal"/>
    <w:qFormat/>
    <w:pPr>
      <w:spacing w:after="120" w:before="180"/>
      <w:outlineLvl w:val="1"/>
    </w:pPr>
    <w:rPr>
      <w:rFonts w:ascii="Arial" w:cs="Arial" w:eastAsia="Arial" w:hAnsi="Arial"/>
      <w:b/>
      <w:bCs/>
      <w:color w:val="2E75B6"/>
      <w:sz w:val="28"/>
      <w:szCs w:val="28"/>
    </w:rPr>
  </w:style>
  <w:style w:type="paragraph" w:styleId="Heading3">
    <w:name w:val="Heading 3"/>
    <w:basedOn w:val="Normal"/>
    <w:next w:val="Normal"/>
    <w:qFormat/>
    <w:pPr>
      <w:spacing w:after="80" w:before="120"/>
      <w:outlineLvl w:val="2"/>
    </w:pPr>
    <w:rPr>
      <w:rFonts w:ascii="Arial" w:cs="Arial" w:eastAsia="Arial" w:hAnsi="Arial"/>
      <w:b/>
      <w:bCs/>
      <w:color w:val="4F81BD"/>
      <w:sz w:val="26"/>
      <w:szCs w:val="26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2026-05-22T05:15:08.785Z</dcterms:created>
  <dcterms:modified xsi:type="dcterms:W3CDTF">2026-05-22T05:15:08.801Z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